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328" w:rsidRDefault="00D63328" w:rsidP="00D633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540E8" w:rsidRPr="001540E8" w:rsidRDefault="001540E8" w:rsidP="001540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            Рабочая программа по физике составлена  в соответствии с требованиями Федерального государственного образовательного стандарта  основного общего образования (ФГОС ООО); требованиями к результатам освоения основной образовательной  программы (личностным,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>, предметным); программы основного общего образования, Геометрия. Сборник рабочих программ. 7—9 классы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540E8">
        <w:rPr>
          <w:rFonts w:ascii="Times New Roman" w:hAnsi="Times New Roman" w:cs="Times New Roman"/>
          <w:sz w:val="24"/>
          <w:szCs w:val="24"/>
        </w:rPr>
        <w:t xml:space="preserve"> пособие для учителей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общеобразов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 xml:space="preserve">. организаций / [сост. Т. А.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 xml:space="preserve">]. — 2-е изд.,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>. — М.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540E8">
        <w:rPr>
          <w:rFonts w:ascii="Times New Roman" w:hAnsi="Times New Roman" w:cs="Times New Roman"/>
          <w:sz w:val="24"/>
          <w:szCs w:val="24"/>
        </w:rPr>
        <w:t xml:space="preserve"> Просвещение, 2014</w:t>
      </w:r>
    </w:p>
    <w:p w:rsidR="001540E8" w:rsidRPr="001540E8" w:rsidRDefault="001540E8" w:rsidP="001540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 (базовый уровень), ФГОС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540E8" w:rsidRPr="001540E8" w:rsidRDefault="001540E8" w:rsidP="001540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540E8" w:rsidRDefault="001540E8" w:rsidP="00D633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328" w:rsidRPr="00BC56B9" w:rsidRDefault="00D63328" w:rsidP="00D633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A3D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личностные: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формирование ответственного отношения к учению, готовности и </w:t>
      </w:r>
      <w:proofErr w:type="gramStart"/>
      <w:r w:rsidRPr="00460A2B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460A2B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60A2B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460A2B">
        <w:rPr>
          <w:rFonts w:ascii="Times New Roman" w:hAnsi="Times New Roman" w:cs="Times New Roman"/>
          <w:sz w:val="24"/>
          <w:szCs w:val="24"/>
        </w:rPr>
        <w:t>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0A2B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460A2B">
        <w:rPr>
          <w:rFonts w:ascii="Times New Roman" w:hAnsi="Times New Roman" w:cs="Times New Roman"/>
          <w:sz w:val="24"/>
          <w:szCs w:val="24"/>
        </w:rPr>
        <w:t xml:space="preserve"> мышления, инициативу, находчивость, активность при решении геометрических задач;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контролировать процесс и результат учебной математической деятельности;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способность к эмоциональному восприятию математических объектов, задач, решений, рассуждений;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proofErr w:type="spellStart"/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</w:t>
      </w:r>
      <w:proofErr w:type="spellEnd"/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: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универсальные учебные действия: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универсальные учебные действия: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умение устанавливать причинно-следственные связи, строить </w:t>
      </w:r>
      <w:proofErr w:type="gramStart"/>
      <w:r w:rsidRPr="00460A2B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460A2B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формирование и развитие учебной и </w:t>
      </w:r>
      <w:proofErr w:type="spellStart"/>
      <w:r w:rsidRPr="00460A2B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460A2B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proofErr w:type="gramStart"/>
      <w:r w:rsidRPr="00460A2B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spellEnd"/>
      <w:proofErr w:type="gramEnd"/>
      <w:r w:rsidRPr="00460A2B">
        <w:rPr>
          <w:rFonts w:ascii="Times New Roman" w:hAnsi="Times New Roman" w:cs="Times New Roman"/>
          <w:sz w:val="24"/>
          <w:szCs w:val="24"/>
        </w:rPr>
        <w:t>);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учебных задач и понимать необходимость их проверки;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универсальные учебные действия: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слушать партнера;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формулировать, аргументировать и отстаивать свое мнение;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предметные:</w:t>
      </w:r>
    </w:p>
    <w:p w:rsidR="00D63328" w:rsidRPr="00460A2B" w:rsidRDefault="00D63328" w:rsidP="00D6332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Предметным результатом изучения курса является </w:t>
      </w:r>
      <w:proofErr w:type="spellStart"/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>сформированность</w:t>
      </w:r>
      <w:proofErr w:type="spellEnd"/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 следующих умений: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пользоваться геометрическим языком для описания предметов окружающего мира;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геометрические фигуры, различать их взаимное расположение;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изображать геометрические фигуры; выполнять чертежи по условию задачи; осуществлять преобразования фигур;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на чертежах, моделях и в окружающей обстановке основные пространственные тела, изображать их;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 простейших случаях строить сечения и развертки пространственных тел;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операции над векторами, вычислять длину и координаты вектора, угол между векторами;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вычислять значения геометрических величи</w:t>
      </w: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н(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решать геометрические задачи, опираясь на изученные свойства фигур и отношений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•  </w:t>
      </w: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решать простейшие планиметрические задачи в пространстве.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Использовать приобретенные знания и умения в практической деятельности</w:t>
      </w:r>
      <w:r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и повседневной жизни </w:t>
      </w:r>
      <w:proofErr w:type="gramStart"/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для</w:t>
      </w:r>
      <w:proofErr w:type="gramEnd"/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описания реальных ситуаций на языке геометрии;</w:t>
      </w:r>
    </w:p>
    <w:p w:rsidR="00D63328" w:rsidRPr="00460A2B" w:rsidRDefault="00D63328" w:rsidP="00D6332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tabs>
          <w:tab w:val="left" w:pos="9214"/>
        </w:tabs>
        <w:spacing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расчетов, включающих простейшие тригонометрические формулы;</w:t>
      </w: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lastRenderedPageBreak/>
        <w:t>•   решения геометрических задач с использованием тригонометрии;</w:t>
      </w: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построений с помощью геометрических инструментов (линейка, угольник, циркуль,</w:t>
      </w:r>
      <w:proofErr w:type="gramEnd"/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 транспортир).</w:t>
      </w:r>
    </w:p>
    <w:p w:rsidR="00D63328" w:rsidRDefault="00D63328" w:rsidP="00D63328">
      <w:pPr>
        <w:ind w:left="360"/>
        <w:rPr>
          <w:rFonts w:ascii="Times New Roman" w:hAnsi="Times New Roman" w:cs="Times New Roman"/>
          <w:sz w:val="24"/>
        </w:rPr>
      </w:pPr>
    </w:p>
    <w:p w:rsidR="00D63328" w:rsidRDefault="00D63328" w:rsidP="00D63328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3531D4">
        <w:rPr>
          <w:rFonts w:ascii="Times New Roman" w:hAnsi="Times New Roman" w:cs="Times New Roman"/>
          <w:sz w:val="24"/>
        </w:rPr>
        <w:t xml:space="preserve">В результате изучения геометрии   </w:t>
      </w:r>
      <w:proofErr w:type="gramStart"/>
      <w:r w:rsidRPr="003531D4">
        <w:rPr>
          <w:rFonts w:ascii="Times New Roman" w:hAnsi="Times New Roman" w:cs="Times New Roman"/>
          <w:sz w:val="24"/>
        </w:rPr>
        <w:t>обучающийся</w:t>
      </w:r>
      <w:proofErr w:type="gramEnd"/>
      <w:r w:rsidRPr="003531D4">
        <w:rPr>
          <w:rFonts w:ascii="Times New Roman" w:hAnsi="Times New Roman" w:cs="Times New Roman"/>
          <w:sz w:val="24"/>
        </w:rPr>
        <w:t xml:space="preserve"> </w:t>
      </w:r>
      <w:r w:rsidRPr="003531D4">
        <w:rPr>
          <w:rFonts w:ascii="Times New Roman" w:hAnsi="Times New Roman" w:cs="Times New Roman"/>
          <w:b/>
          <w:sz w:val="24"/>
        </w:rPr>
        <w:t>научится: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распознавать на чертежах, рисунках, моделях и в окружаю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щем мире плоские и пространственные геометрические фи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гуры;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развёртки куба, прямоугольного параллелепи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педа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определять по линейным размерам развёртки фигуры 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нейные размеры самой фигуры и наоборот;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объём прямоугольного параллелепипеда.</w:t>
      </w:r>
    </w:p>
    <w:p w:rsidR="00D63328" w:rsidRPr="00911C54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proofErr w:type="gramStart"/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11C5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объёмы пространственных геометрических фигур, составленных из прямоугольных параллелепи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педов;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D63328" w:rsidRPr="001259FC" w:rsidRDefault="00D63328" w:rsidP="00D6332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применять понятие развёртки для выполнения практи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расчётов.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метрические фигуры и их конфигурации;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рот, параллельный перенос);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оперировать с начальными понятиями тригонометрии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выполнять элементарные операции над функциями углов;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несложные задачи на построение, применяя основ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алгоритмы построения с помощью циркуля и 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нейки;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7) решать простейшие планиметрические задачи в простран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стве.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proofErr w:type="gramStart"/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методами решения задач на вычисления и 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казательства: методом от противного, методом подо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бия, методом перебора вариантов и методом геометри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мест точек;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нии геометрических задач;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традиционной схемой решения задач на по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строение с помощью циркуля и линейки: анализ, постро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ение, доказательство и исследование;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научиться решать задачи на построение методом гео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метрического места точек и методом подобия;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исследования свой</w:t>
      </w:r>
      <w:proofErr w:type="gramStart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ств пл</w:t>
      </w:r>
      <w:proofErr w:type="gramEnd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аниметриче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ских фигур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 помощью компьютерных программ.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использовать свойства измерения длин, площадей и углов при решении задач на нахождение длины отрезка, дли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окружности, длины дуги окружности, градусной меры угла;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2) вычислять длины линейных элементов фигур и их углы, ис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пользуя формулы длины окружности и длины дуги окруж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ности, формулы площадей фигур;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вычислять площади треугольников, прямоугольников, па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раллелограммов, трапеций, кругов и секторов;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длину окружности, длину дуги окружности;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щадей фигур;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практические задачи, связанные с нахождением гео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метрических величин (используя при необходимости спра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вочники и технические средства).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proofErr w:type="gramStart"/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фигур, составленных из двух или бо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лее прямоугольников, параллелограммов, треугольников, круга и сектора;</w:t>
      </w:r>
    </w:p>
    <w:p w:rsidR="00D63328" w:rsidRPr="001259FC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многоугольников, используя отноше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ния равновеликости и </w:t>
      </w:r>
      <w:proofErr w:type="spellStart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равносоставленности</w:t>
      </w:r>
      <w:proofErr w:type="spellEnd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D63328" w:rsidRPr="004E3E55" w:rsidRDefault="00D63328" w:rsidP="00D633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D63328" w:rsidRDefault="00D63328" w:rsidP="00D63328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D63328" w:rsidRDefault="00D63328" w:rsidP="00D63328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D63328" w:rsidRDefault="00D63328" w:rsidP="00D63328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D63328" w:rsidRDefault="00D63328" w:rsidP="00D63328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D63328" w:rsidRPr="00C70A3D" w:rsidRDefault="00D63328" w:rsidP="00D63328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  <w:r w:rsidRPr="00C70A3D">
        <w:rPr>
          <w:rStyle w:val="FontStyle395"/>
          <w:rFonts w:ascii="Times New Roman" w:hAnsi="Times New Roman" w:cs="Times New Roman"/>
          <w:sz w:val="28"/>
          <w:szCs w:val="28"/>
        </w:rPr>
        <w:t xml:space="preserve">СОДЕРЖАНИЕ УЧЕБНОГО ПРЕДМЕТА </w:t>
      </w:r>
    </w:p>
    <w:p w:rsidR="00D63328" w:rsidRPr="00C70A3D" w:rsidRDefault="00D63328" w:rsidP="00D63328">
      <w:pPr>
        <w:pStyle w:val="a3"/>
        <w:widowControl w:val="0"/>
        <w:ind w:left="0" w:right="527" w:firstLine="0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730"/>
        <w:gridCol w:w="975"/>
      </w:tblGrid>
      <w:tr w:rsidR="00D63328" w:rsidRPr="00460A2B" w:rsidTr="0096603C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D63328" w:rsidRPr="00460A2B" w:rsidTr="0096603C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курса геометрии 7 класса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63328" w:rsidRPr="00460A2B" w:rsidTr="0096603C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3328" w:rsidRPr="00460A2B" w:rsidTr="0096603C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Прямоугольник. Ромб. Квадрат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VI. Площадь (14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Площадь многоугольника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Площади параллелограмма, тре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 и трапеции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Определение подобных треуголь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Применение подобия к доказательству теорем и решению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A15471" w:rsidRDefault="00D63328" w:rsidP="009660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Соотношения между сторонами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и углами прямоугольного тре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A15471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Касательная к окружности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328" w:rsidRPr="00A15471" w:rsidRDefault="00D63328" w:rsidP="0096603C">
            <w:pPr>
              <w:pStyle w:val="1"/>
              <w:suppressAutoHyphens/>
              <w:ind w:right="-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DE048F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328" w:rsidRPr="00460A2B" w:rsidRDefault="00D63328" w:rsidP="0096603C">
            <w:pPr>
              <w:pStyle w:val="1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A15471" w:rsidRDefault="00D63328" w:rsidP="009660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Четыре замечательные точки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треугольника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EC70C5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328" w:rsidRPr="00460A2B" w:rsidRDefault="00D63328" w:rsidP="0096603C">
            <w:pPr>
              <w:pStyle w:val="1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Вписанная и описанная окруж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EC70C5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328" w:rsidRPr="00460A2B" w:rsidRDefault="00D63328" w:rsidP="0096603C">
            <w:pPr>
              <w:pStyle w:val="1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EC70C5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328" w:rsidRPr="00460A2B" w:rsidRDefault="00D63328" w:rsidP="0096603C">
            <w:pPr>
              <w:pStyle w:val="1"/>
              <w:suppressAutoHyphens/>
              <w:ind w:right="-9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28" w:rsidRPr="00EC70C5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3328" w:rsidRPr="00460A2B" w:rsidTr="0096603C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</w:t>
            </w:r>
          </w:p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63328" w:rsidRPr="00EC70C5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D63328" w:rsidRPr="00EC70C5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3328" w:rsidRPr="00460A2B" w:rsidTr="0096603C">
        <w:tc>
          <w:tcPr>
            <w:tcW w:w="8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63328" w:rsidRPr="00460A2B" w:rsidRDefault="00D63328" w:rsidP="0096603C">
            <w:pPr>
              <w:pStyle w:val="1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</w:tbl>
    <w:p w:rsidR="00D63328" w:rsidRPr="00460A2B" w:rsidRDefault="00D63328" w:rsidP="00D63328">
      <w:pPr>
        <w:pStyle w:val="a3"/>
        <w:widowControl w:val="0"/>
        <w:ind w:left="0" w:right="527" w:firstLine="0"/>
        <w:rPr>
          <w:b/>
          <w:bCs/>
        </w:rPr>
      </w:pP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Четырехугольники. </w:t>
      </w: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Площадь</w:t>
      </w: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. Понятие площади многоугольника. Площади прямоугольника, параллелограмма, треугольника, трапеции. Теорема Пифагора.</w:t>
      </w: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Подобные треугольники. </w:t>
      </w: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D63328" w:rsidRPr="00460A2B" w:rsidRDefault="00D63328" w:rsidP="00D6332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Окружность. </w:t>
      </w: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Взаимное расположение прямой и окружности. Касательная к окружности, ее свойство и признак.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:rsidR="00D63328" w:rsidRPr="00460A2B" w:rsidRDefault="00D63328" w:rsidP="00D633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1540E8" w:rsidRPr="001540E8" w:rsidRDefault="001540E8" w:rsidP="001540E8">
      <w:pPr>
        <w:spacing w:line="240" w:lineRule="auto"/>
        <w:ind w:left="426"/>
        <w:rPr>
          <w:rFonts w:ascii="Times New Roman" w:hAnsi="Times New Roman" w:cs="Times New Roman"/>
          <w:b/>
        </w:rPr>
      </w:pPr>
      <w:r w:rsidRPr="001540E8">
        <w:rPr>
          <w:rFonts w:ascii="Times New Roman" w:hAnsi="Times New Roman" w:cs="Times New Roman"/>
          <w:b/>
        </w:rPr>
        <w:t>ПРИЛОЖЕНИЕ №3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0E8">
        <w:rPr>
          <w:rFonts w:ascii="Times New Roman" w:hAnsi="Times New Roman" w:cs="Times New Roman"/>
          <w:b/>
          <w:sz w:val="24"/>
          <w:szCs w:val="24"/>
        </w:rPr>
        <w:t xml:space="preserve">КРИТЕРИИ И НОРМЫ ОЦЕНКИ ЗНАНИЙ, УМЕНИЙ И </w:t>
      </w:r>
      <w:proofErr w:type="gramStart"/>
      <w:r w:rsidRPr="001540E8">
        <w:rPr>
          <w:rFonts w:ascii="Times New Roman" w:hAnsi="Times New Roman" w:cs="Times New Roman"/>
          <w:b/>
          <w:sz w:val="24"/>
          <w:szCs w:val="24"/>
        </w:rPr>
        <w:t>НАВЫКОВ</w:t>
      </w:r>
      <w:proofErr w:type="gramEnd"/>
      <w:r w:rsidRPr="001540E8">
        <w:rPr>
          <w:rFonts w:ascii="Times New Roman" w:hAnsi="Times New Roman" w:cs="Times New Roman"/>
          <w:b/>
          <w:sz w:val="24"/>
          <w:szCs w:val="24"/>
        </w:rPr>
        <w:t xml:space="preserve"> ОБУЧАЮЩИХСЯ ПО МАТЕМАТИКЕ.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1. Оценка письменных контрольных работ обучающихся по математике.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Ответ оценивается отметкой «</w:t>
      </w:r>
      <w:r w:rsidRPr="001540E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540E8">
        <w:rPr>
          <w:rFonts w:ascii="Times New Roman" w:hAnsi="Times New Roman" w:cs="Times New Roman"/>
          <w:sz w:val="24"/>
          <w:szCs w:val="24"/>
        </w:rPr>
        <w:t>», если: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работа выполнена полностью;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- в 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>логических рассуждениях</w:t>
      </w:r>
      <w:proofErr w:type="gramEnd"/>
      <w:r w:rsidRPr="001540E8">
        <w:rPr>
          <w:rFonts w:ascii="Times New Roman" w:hAnsi="Times New Roman" w:cs="Times New Roman"/>
          <w:sz w:val="24"/>
          <w:szCs w:val="24"/>
        </w:rPr>
        <w:t xml:space="preserve"> и обосновании решения нет пробелов и ошибок;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Отметка «</w:t>
      </w:r>
      <w:r w:rsidRPr="001540E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540E8">
        <w:rPr>
          <w:rFonts w:ascii="Times New Roman" w:hAnsi="Times New Roman" w:cs="Times New Roman"/>
          <w:sz w:val="24"/>
          <w:szCs w:val="24"/>
        </w:rPr>
        <w:t>» ставится в следующих случаях: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допущены одна ошибка или есть два – три недочѐта в выкладках, рисунках, чертежах или графиках (если эти виды работ не являлись специальным объектом проверки).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Отметка «</w:t>
      </w:r>
      <w:r w:rsidRPr="001540E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540E8">
        <w:rPr>
          <w:rFonts w:ascii="Times New Roman" w:hAnsi="Times New Roman" w:cs="Times New Roman"/>
          <w:sz w:val="24"/>
          <w:szCs w:val="24"/>
        </w:rPr>
        <w:t>» ставится, если: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lastRenderedPageBreak/>
        <w:t xml:space="preserve">- допущено более одной ошибки или более двух – трех недочетов в выкладках, чертежах или графиках, но 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540E8">
        <w:rPr>
          <w:rFonts w:ascii="Times New Roman" w:hAnsi="Times New Roman" w:cs="Times New Roman"/>
          <w:sz w:val="24"/>
          <w:szCs w:val="24"/>
        </w:rPr>
        <w:t xml:space="preserve"> обладает обязательными умениями по проверяемой теме.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Отметка «</w:t>
      </w:r>
      <w:r w:rsidRPr="001540E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540E8">
        <w:rPr>
          <w:rFonts w:ascii="Times New Roman" w:hAnsi="Times New Roman" w:cs="Times New Roman"/>
          <w:sz w:val="24"/>
          <w:szCs w:val="24"/>
        </w:rPr>
        <w:t>» ставится, если: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- допущены существенные ошибки, показавшие, что 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540E8">
        <w:rPr>
          <w:rFonts w:ascii="Times New Roman" w:hAnsi="Times New Roman" w:cs="Times New Roman"/>
          <w:sz w:val="24"/>
          <w:szCs w:val="24"/>
        </w:rPr>
        <w:t xml:space="preserve"> не обладает обязательными умениями по данной теме в полной мере.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1540E8">
        <w:rPr>
          <w:rFonts w:ascii="Times New Roman" w:hAnsi="Times New Roman" w:cs="Times New Roman"/>
          <w:sz w:val="24"/>
          <w:szCs w:val="24"/>
        </w:rPr>
        <w:t xml:space="preserve"> дополнительно после выполнения им каких-либо других заданий.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2. </w:t>
      </w:r>
      <w:r w:rsidRPr="001540E8">
        <w:rPr>
          <w:rFonts w:ascii="Times New Roman" w:hAnsi="Times New Roman" w:cs="Times New Roman"/>
          <w:b/>
          <w:sz w:val="24"/>
          <w:szCs w:val="24"/>
        </w:rPr>
        <w:t>Оценка устных ответов обучающихся по математике.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540E8">
        <w:rPr>
          <w:rFonts w:ascii="Times New Roman" w:hAnsi="Times New Roman" w:cs="Times New Roman"/>
          <w:b/>
          <w:i/>
          <w:sz w:val="24"/>
          <w:szCs w:val="24"/>
        </w:rPr>
        <w:t>отметкой «</w:t>
      </w:r>
      <w:r w:rsidRPr="001540E8">
        <w:rPr>
          <w:rFonts w:ascii="Times New Roman" w:hAnsi="Times New Roman" w:cs="Times New Roman"/>
          <w:b/>
          <w:bCs/>
          <w:i/>
          <w:sz w:val="24"/>
          <w:szCs w:val="24"/>
        </w:rPr>
        <w:t>5</w:t>
      </w:r>
      <w:r w:rsidRPr="001540E8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1540E8">
        <w:rPr>
          <w:rFonts w:ascii="Times New Roman" w:hAnsi="Times New Roman" w:cs="Times New Roman"/>
          <w:sz w:val="24"/>
          <w:szCs w:val="24"/>
        </w:rPr>
        <w:t>, если ученик: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полно раскрыл содержание материала в объеме, предусмотренном программой и учебником;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- изложил материал грамотным языком, точно используя математическую терминологию и символику, в 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>определенной</w:t>
      </w:r>
      <w:proofErr w:type="gramEnd"/>
      <w:r w:rsidRPr="001540E8">
        <w:rPr>
          <w:rFonts w:ascii="Times New Roman" w:hAnsi="Times New Roman" w:cs="Times New Roman"/>
          <w:sz w:val="24"/>
          <w:szCs w:val="24"/>
        </w:rPr>
        <w:t xml:space="preserve"> логической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  последовательности;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правильно выполнил рисунки, чертежи, графики, сопутствующие ответу;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- продемонстрировал знание теории ранее изученных сопутствующих тем,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 xml:space="preserve"> и устойчивость используемых при ответе умений и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навыков;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отвечал самостоятельно, без наводящих вопросов учителя;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- возможны одна – две неточности при освещении второстепенных вопросов или в выкладках, которые ученик легко исправил после замечания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учителя.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lastRenderedPageBreak/>
        <w:t xml:space="preserve">Ответ оценивается </w:t>
      </w:r>
      <w:r w:rsidRPr="001540E8">
        <w:rPr>
          <w:rFonts w:ascii="Times New Roman" w:hAnsi="Times New Roman" w:cs="Times New Roman"/>
          <w:b/>
          <w:i/>
          <w:sz w:val="24"/>
          <w:szCs w:val="24"/>
        </w:rPr>
        <w:t>отметкой «4»,</w:t>
      </w:r>
      <w:r w:rsidRPr="001540E8">
        <w:rPr>
          <w:rFonts w:ascii="Times New Roman" w:hAnsi="Times New Roman" w:cs="Times New Roman"/>
          <w:sz w:val="24"/>
          <w:szCs w:val="24"/>
        </w:rPr>
        <w:t xml:space="preserve"> если удовлетворяет в основном требованиям на оценку«5», но при этом имеет один из недостатков: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в изложении допущены небольшие пробелы, не исказившее математическое содержание ответа;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допущены один – два недочета при освещении основного содержания ответа, исправленные после замечания учителя;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540E8">
        <w:rPr>
          <w:rFonts w:ascii="Times New Roman" w:hAnsi="Times New Roman" w:cs="Times New Roman"/>
          <w:b/>
          <w:i/>
          <w:sz w:val="24"/>
          <w:szCs w:val="24"/>
        </w:rPr>
        <w:t>отметкой «3»</w:t>
      </w:r>
      <w:r w:rsidRPr="001540E8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-неполно раскрыто содержание материала (содержание изложено фрагментарно, не всегда последовательно), но показано общее понимание вопроса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   и продемонстрированы умения, достаточные для усвоения программного материала;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- имелись затруднения или допущены ошибки в определении математической терминологии, чертежах, выкладках, исправленные после нескольких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  наводящих вопросов учителя;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- ученик не справился с применением теории в новой ситуации при выполнении практического задания, но выполнил задания обязательного уровня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  сложности по данной теме;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- при достаточном знании теоретического материала 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>выявлена</w:t>
      </w:r>
      <w:proofErr w:type="gramEnd"/>
      <w:r w:rsidRPr="001540E8">
        <w:rPr>
          <w:rFonts w:ascii="Times New Roman" w:hAnsi="Times New Roman" w:cs="Times New Roman"/>
          <w:sz w:val="24"/>
          <w:szCs w:val="24"/>
        </w:rPr>
        <w:t xml:space="preserve"> недостаточная 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 xml:space="preserve"> основных умений и навыков.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b/>
          <w:i/>
          <w:sz w:val="24"/>
          <w:szCs w:val="24"/>
        </w:rPr>
        <w:t>Отметка «</w:t>
      </w:r>
      <w:r w:rsidRPr="001540E8">
        <w:rPr>
          <w:rFonts w:ascii="Times New Roman" w:hAnsi="Times New Roman" w:cs="Times New Roman"/>
          <w:b/>
          <w:bCs/>
          <w:i/>
          <w:sz w:val="24"/>
          <w:szCs w:val="24"/>
        </w:rPr>
        <w:t>2</w:t>
      </w:r>
      <w:r w:rsidRPr="001540E8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1540E8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не раскрыто основное содержание учебного материала;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- обнаружено незнание учеником большей или наиболее важной части учебного материала;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- допущены ошибки в определении понятий, при использовании математической  терминологии, в рисунках, чертежах или графиках, в выкладках,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   которые не исправлены  после нескольких наводящих вопросов учителя.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40E8">
        <w:rPr>
          <w:rFonts w:ascii="Times New Roman" w:hAnsi="Times New Roman" w:cs="Times New Roman"/>
          <w:b/>
          <w:i/>
          <w:sz w:val="24"/>
          <w:szCs w:val="24"/>
        </w:rPr>
        <w:t>Оценка тестовых работ учащихся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«5» - 85% - 100%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«4» - 65% - 84%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«3» - 41% - 64%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«2» - 21% - 40% </w:t>
      </w:r>
    </w:p>
    <w:p w:rsidR="001540E8" w:rsidRPr="001540E8" w:rsidRDefault="001540E8" w:rsidP="001540E8">
      <w:pPr>
        <w:autoSpaceDE w:val="0"/>
        <w:autoSpaceDN w:val="0"/>
        <w:adjustRightInd w:val="0"/>
        <w:spacing w:line="240" w:lineRule="auto"/>
        <w:rPr>
          <w:rStyle w:val="a5"/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«1» - 0% - 20%</w:t>
      </w:r>
    </w:p>
    <w:p w:rsidR="001540E8" w:rsidRPr="001540E8" w:rsidRDefault="001540E8" w:rsidP="001540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bCs/>
          <w:sz w:val="24"/>
          <w:szCs w:val="24"/>
        </w:rPr>
        <w:t>Количественные отметки за уровень освоения</w:t>
      </w:r>
      <w:r w:rsidRPr="001540E8">
        <w:rPr>
          <w:rFonts w:ascii="Times New Roman" w:hAnsi="Times New Roman" w:cs="Times New Roman"/>
          <w:sz w:val="24"/>
          <w:szCs w:val="24"/>
        </w:rPr>
        <w:t xml:space="preserve"> курса, предмета выставляются в соответствии с закреплённой в МБОУ СШ №6 г. Димитровграда Ульяновской области  бальной системой оценивания: «2» - неудовлетворительно, «3» - удовлетворительно, «4» - хорошо и «5» - отлично.</w:t>
      </w:r>
    </w:p>
    <w:p w:rsidR="001540E8" w:rsidRPr="001540E8" w:rsidRDefault="001540E8" w:rsidP="001540E8">
      <w:pPr>
        <w:spacing w:line="240" w:lineRule="auto"/>
        <w:ind w:left="426"/>
        <w:rPr>
          <w:rFonts w:ascii="Times New Roman" w:hAnsi="Times New Roman" w:cs="Times New Roman"/>
          <w:b/>
        </w:rPr>
      </w:pPr>
    </w:p>
    <w:p w:rsidR="001540E8" w:rsidRPr="001540E8" w:rsidRDefault="001540E8" w:rsidP="001540E8">
      <w:pPr>
        <w:spacing w:line="240" w:lineRule="auto"/>
        <w:ind w:left="426"/>
        <w:rPr>
          <w:rFonts w:ascii="Times New Roman" w:hAnsi="Times New Roman" w:cs="Times New Roman"/>
          <w:b/>
        </w:rPr>
      </w:pPr>
      <w:r w:rsidRPr="001540E8">
        <w:rPr>
          <w:rFonts w:ascii="Times New Roman" w:hAnsi="Times New Roman" w:cs="Times New Roman"/>
          <w:b/>
        </w:rPr>
        <w:t>ПРИЛОЖЕНИЕ №4</w:t>
      </w:r>
    </w:p>
    <w:p w:rsidR="001540E8" w:rsidRPr="001540E8" w:rsidRDefault="001540E8" w:rsidP="001540E8">
      <w:pPr>
        <w:spacing w:line="240" w:lineRule="auto"/>
        <w:ind w:left="426"/>
        <w:rPr>
          <w:rFonts w:ascii="Times New Roman" w:hAnsi="Times New Roman" w:cs="Times New Roman"/>
          <w:b/>
        </w:rPr>
      </w:pPr>
    </w:p>
    <w:p w:rsidR="001540E8" w:rsidRPr="001540E8" w:rsidRDefault="001540E8" w:rsidP="001540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0E8">
        <w:rPr>
          <w:rFonts w:ascii="Times New Roman" w:hAnsi="Times New Roman" w:cs="Times New Roman"/>
          <w:b/>
          <w:bCs/>
          <w:sz w:val="24"/>
          <w:szCs w:val="24"/>
        </w:rPr>
        <w:t>СПИСОК ИСПОЛЬЗУЕМОЙ ЛИТЕРАТУРЫ</w:t>
      </w:r>
    </w:p>
    <w:p w:rsidR="001540E8" w:rsidRPr="001540E8" w:rsidRDefault="001540E8" w:rsidP="001540E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Геометрия 7 – 9. Учебник для общеобразовательных учреждений. / Л.С.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>, В.Ф. Бутузов, С.Б. Кадомцев,     Э.Г.Позняк, И.И. Юдина. / М.: Просвещение,--- 2015</w:t>
      </w:r>
    </w:p>
    <w:p w:rsidR="001540E8" w:rsidRPr="001540E8" w:rsidRDefault="001540E8" w:rsidP="001540E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 xml:space="preserve">Дидактические материалы по геометрии. 7 класс. / Б.Г. Зив, В.М.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Мейлер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 xml:space="preserve">. / М: Просвещение, --- 2017. </w:t>
      </w:r>
    </w:p>
    <w:p w:rsidR="001540E8" w:rsidRPr="001540E8" w:rsidRDefault="001540E8" w:rsidP="001540E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0E8">
        <w:rPr>
          <w:rFonts w:ascii="Times New Roman" w:hAnsi="Times New Roman" w:cs="Times New Roman"/>
          <w:sz w:val="24"/>
          <w:szCs w:val="24"/>
        </w:rPr>
        <w:t>Геометрия. Сборник рабочих программ. 7—9 классы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540E8">
        <w:rPr>
          <w:rFonts w:ascii="Times New Roman" w:hAnsi="Times New Roman" w:cs="Times New Roman"/>
          <w:sz w:val="24"/>
          <w:szCs w:val="24"/>
        </w:rPr>
        <w:t xml:space="preserve"> пособие для учителей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общеобразов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 xml:space="preserve">. организаций / [сост. Т. А.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 xml:space="preserve">]. — 2-е изд., </w:t>
      </w:r>
      <w:proofErr w:type="spellStart"/>
      <w:r w:rsidRPr="001540E8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1540E8">
        <w:rPr>
          <w:rFonts w:ascii="Times New Roman" w:hAnsi="Times New Roman" w:cs="Times New Roman"/>
          <w:sz w:val="24"/>
          <w:szCs w:val="24"/>
        </w:rPr>
        <w:t>. — М.</w:t>
      </w:r>
      <w:proofErr w:type="gramStart"/>
      <w:r w:rsidRPr="001540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540E8">
        <w:rPr>
          <w:rFonts w:ascii="Times New Roman" w:hAnsi="Times New Roman" w:cs="Times New Roman"/>
          <w:sz w:val="24"/>
          <w:szCs w:val="24"/>
        </w:rPr>
        <w:t xml:space="preserve"> Просвещение, 2014. </w:t>
      </w:r>
    </w:p>
    <w:p w:rsidR="00B3555E" w:rsidRDefault="00B3555E"/>
    <w:sectPr w:rsidR="00B3555E" w:rsidSect="00D633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67AC3"/>
    <w:multiLevelType w:val="hybridMultilevel"/>
    <w:tmpl w:val="893676D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3328"/>
    <w:rsid w:val="001540E8"/>
    <w:rsid w:val="001D67C9"/>
    <w:rsid w:val="00560F11"/>
    <w:rsid w:val="00A63413"/>
    <w:rsid w:val="00B3555E"/>
    <w:rsid w:val="00D63328"/>
    <w:rsid w:val="00D63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328"/>
    <w:pPr>
      <w:spacing w:after="200" w:line="276" w:lineRule="auto"/>
      <w:ind w:firstLine="0"/>
      <w:jc w:val="left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D63328"/>
    <w:pPr>
      <w:spacing w:after="0" w:line="240" w:lineRule="auto"/>
      <w:ind w:left="57" w:right="57" w:firstLine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D63328"/>
    <w:pPr>
      <w:ind w:firstLine="0"/>
      <w:jc w:val="left"/>
    </w:pPr>
    <w:rPr>
      <w:rFonts w:ascii="Calibri" w:eastAsia="Calibri" w:hAnsi="Calibri" w:cs="Calibri"/>
      <w:lang w:eastAsia="ru-RU"/>
    </w:rPr>
  </w:style>
  <w:style w:type="paragraph" w:customStyle="1" w:styleId="Style261">
    <w:name w:val="Style261"/>
    <w:basedOn w:val="a"/>
    <w:rsid w:val="00D633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D63328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4">
    <w:name w:val="List Paragraph"/>
    <w:basedOn w:val="a"/>
    <w:uiPriority w:val="34"/>
    <w:qFormat/>
    <w:rsid w:val="001540E8"/>
    <w:pPr>
      <w:ind w:left="720"/>
      <w:contextualSpacing/>
    </w:pPr>
    <w:rPr>
      <w:rFonts w:eastAsia="Calibri"/>
    </w:rPr>
  </w:style>
  <w:style w:type="character" w:styleId="a5">
    <w:name w:val="Hyperlink"/>
    <w:uiPriority w:val="99"/>
    <w:unhideWhenUsed/>
    <w:rsid w:val="001540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2581</Words>
  <Characters>14717</Characters>
  <Application>Microsoft Office Word</Application>
  <DocSecurity>0</DocSecurity>
  <Lines>122</Lines>
  <Paragraphs>34</Paragraphs>
  <ScaleCrop>false</ScaleCrop>
  <Company/>
  <LinksUpToDate>false</LinksUpToDate>
  <CharactersWithSpaces>17264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2018-09-05T20:36:00Z</dcterms:created>
  <dcterms:modified xsi:type="dcterms:W3CDTF">2018-09-23T18:23:00Z</dcterms:modified>
</cp:coreProperties>
</file>